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Attachment to Form 9423, Collection Appeal Request, Block 15</w:t>
      </w:r>
    </w:p>
    <w:p>
      <w:r>
        <w:rPr>
          <w:b w:val="0"/>
        </w:rPr>
        <w:t xml:space="preserve">Taxpayer: </w:t>
      </w:r>
      <w:r>
        <w:rPr>
          <w:b w:val="0"/>
          <w:highlight w:val="yellow"/>
        </w:rPr>
        <w:t>[Name as shown on Form 9423]</w:t>
      </w:r>
      <w:r>
        <w:rPr>
          <w:b w:val="0"/>
        </w:rPr>
        <w:t xml:space="preserve">   TIN: </w:t>
      </w:r>
      <w:r>
        <w:rPr>
          <w:b w:val="0"/>
          <w:highlight w:val="yellow"/>
        </w:rPr>
        <w:t>[SSN or EIN]</w:t>
      </w:r>
      <w:r>
        <w:rPr>
          <w:b w:val="0"/>
        </w:rPr>
        <w:br/>
        <w:t xml:space="preserve">Type of tax and periods appealed: </w:t>
      </w:r>
      <w:r>
        <w:rPr>
          <w:b w:val="0"/>
          <w:highlight w:val="yellow"/>
        </w:rPr>
        <w:t>[Form 1040 / 941 and periods]</w:t>
      </w:r>
      <w:r>
        <w:rPr>
          <w:b w:val="0"/>
        </w:rPr>
        <w:br/>
        <w:t xml:space="preserve">Collection action appealed (block 14): </w:t>
      </w:r>
      <w:r>
        <w:rPr>
          <w:b w:val="0"/>
          <w:highlight w:val="yellow"/>
        </w:rPr>
        <w:t>[Notice of Federal Tax Lien filed [date] / levy served on [source] dated [date] / proposed levy / seizure of [property] on [date] / rejection, modification or termination of installment agreement by letter dated [date]]</w:t>
      </w:r>
      <w:r>
        <w:rPr>
          <w:b w:val="0"/>
        </w:rPr>
        <w:br/>
        <w:t xml:space="preserve">Collection employee: </w:t>
      </w:r>
      <w:r>
        <w:rPr>
          <w:b w:val="0"/>
          <w:highlight w:val="yellow"/>
        </w:rPr>
        <w:t>[Revenue officer or ACS name and ID]</w:t>
      </w:r>
      <w:r>
        <w:rPr>
          <w:b w:val="0"/>
        </w:rPr>
        <w:t xml:space="preserve">   Group manager: </w:t>
      </w:r>
      <w:r>
        <w:rPr>
          <w:b w:val="0"/>
          <w:highlight w:val="yellow"/>
        </w:rPr>
        <w:t>[Name, if known]</w:t>
      </w:r>
    </w:p>
    <w:p>
      <w:pPr>
        <w:pStyle w:val="Heading3"/>
      </w:pPr>
      <w:r>
        <w:t>1. Request for a manager conference and timing</w:t>
      </w:r>
    </w:p>
    <w:p>
      <w:r>
        <w:rPr>
          <w:b w:val="0"/>
          <w:highlight w:val="yellow"/>
        </w:rPr>
        <w:t>[For lien, levy and seizure appeals: On [date] the taxpayer's representative requested a conference with the collection employee's manager. The conference was held on [date] by telephone with [manager name]; no agreement was reached. The representative told the manager at the conference that the taxpayer would submit Form 9423. This form is submitted on [date], within three business days of the conference.]</w:t>
      </w:r>
    </w:p>
    <w:p>
      <w:r>
        <w:rPr>
          <w:b w:val="0"/>
          <w:highlight w:val="yellow"/>
        </w:rPr>
        <w:t>[If no conference was offered: The conference was requested on [date]. No manager or designee contacted the taxpayer within two business days. This Form 9423 is submitted within four business days of the request, as the form instructions allow.]</w:t>
      </w:r>
    </w:p>
    <w:p>
      <w:r>
        <w:rPr>
          <w:b w:val="0"/>
          <w:highlight w:val="yellow"/>
        </w:rPr>
        <w:t>[For installment agreement appeals: The IRS [rejected / proposed to modify / proposed to terminate / terminated] the taxpayer's installment agreement by [letter or notice number] dated [date]. This appeal is submitted within 30 days of that date. A manager conference is not required for this appeal. Delete the two paragraphs above.]</w:t>
      </w:r>
    </w:p>
    <w:p>
      <w:pPr>
        <w:pStyle w:val="Heading3"/>
      </w:pPr>
      <w:r>
        <w:t>2. The action appealed and why it is inappropriate</w:t>
      </w:r>
    </w:p>
    <w:p>
      <w:r>
        <w:rPr>
          <w:b w:val="0"/>
          <w:highlight w:val="yellow"/>
        </w:rPr>
        <w:t>[State the one action under appeal and the facts that make it inappropriate under law, regulation or IRM procedure, for example: The levy on the taxpayer's [bank account / wages] creates an economic hardship within IRC 6343(a)(1)(D): the Form 433-A enclosed shows monthly income of $[amount] against allowable expenses of $[amount]. OR: The NFTL was filed on [date] while the taxpayer's installment agreement dated [date] was current and the agreement did not provide for an NFTL. OR: The IA was rejected on the ground that the taxpayer can pay $[amount] per month; the enclosed Form 433-B shows ability to pay of $[amount] after allowable expenses.]</w:t>
      </w:r>
    </w:p>
    <w:p>
      <w:r>
        <w:rPr>
          <w:b w:val="0"/>
          <w:highlight w:val="yellow"/>
        </w:rPr>
        <w:t>[Cite the IRM section Collection did not follow, if any, e.g. IRM 5.11.1 levy prerequisites, IRM 5.12.2 NFTL filing determination, IRM 5.14 installment agreement procedures.]</w:t>
      </w:r>
    </w:p>
    <w:p>
      <w:pPr>
        <w:pStyle w:val="Heading3"/>
      </w:pPr>
      <w:r>
        <w:t>3. Proposed resolution</w:t>
      </w:r>
    </w:p>
    <w:p>
      <w:r>
        <w:rPr>
          <w:b w:val="0"/>
        </w:rPr>
        <w:t xml:space="preserve">The taxpayer proposes that Collection </w:t>
      </w:r>
      <w:r>
        <w:rPr>
          <w:b w:val="0"/>
          <w:highlight w:val="yellow"/>
        </w:rPr>
        <w:t>[release the levy and accept an installment agreement of $[amount] per month beginning [date] / withdraw or withhold the NFTL pending [event] / accept the installment agreement as proposed at $[amount] per month / reinstate the installment agreement on the original terms, the missed payment having been made on [date]]</w:t>
      </w:r>
      <w:r>
        <w:rPr>
          <w:b w:val="0"/>
        </w:rPr>
        <w:t xml:space="preserve">. </w:t>
      </w:r>
      <w:r>
        <w:rPr>
          <w:b w:val="0"/>
          <w:highlight w:val="yellow"/>
        </w:rPr>
        <w:t>[Describe compliance: all required returns are filed and current estimated payments or deposits are being made.]</w:t>
      </w:r>
    </w:p>
    <w:p>
      <w:pPr>
        <w:pStyle w:val="Heading3"/>
      </w:pPr>
      <w:r>
        <w:t>4. Documents enclosed</w:t>
      </w:r>
    </w:p>
    <w:p>
      <w:pPr>
        <w:pStyle w:val="ListBullet"/>
      </w:pPr>
      <w:r>
        <w:rPr>
          <w:b w:val="0"/>
        </w:rPr>
        <w:t xml:space="preserve">Copy of </w:t>
      </w:r>
      <w:r>
        <w:rPr>
          <w:b w:val="0"/>
          <w:highlight w:val="yellow"/>
        </w:rPr>
        <w:t>[NFTL, levy, Notice of Seizure or IA letter]</w:t>
      </w:r>
    </w:p>
    <w:p>
      <w:pPr>
        <w:pStyle w:val="ListBullet"/>
      </w:pPr>
      <w:r>
        <w:rPr>
          <w:b w:val="0"/>
          <w:highlight w:val="yellow"/>
        </w:rPr>
        <w:t>[Form 433-A or 433-B dated [date] with substantiation]</w:t>
      </w:r>
    </w:p>
    <w:p>
      <w:pPr>
        <w:pStyle w:val="ListBullet"/>
      </w:pPr>
      <w:r>
        <w:rPr>
          <w:b w:val="0"/>
          <w:highlight w:val="yellow"/>
        </w:rPr>
        <w:t>[Proof of payments, bank statements, correspondence with the revenue officer]</w:t>
      </w:r>
    </w:p>
    <w:p>
      <w:pPr>
        <w:pStyle w:val="ListBullet"/>
      </w:pPr>
      <w:r>
        <w:rPr>
          <w:b w:val="0"/>
        </w:rPr>
        <w:t>Form 2848</w:t>
      </w:r>
    </w:p>
    <w:p>
      <w:r>
        <w:rPr>
          <w:b w:val="0"/>
        </w:rPr>
        <w:t>The taxpayer understands that Appeals reviews the appropriateness of the action listed above and that its decision is binding. Please direct all contact to the representative named on Form 9423.</w:t>
      </w:r>
    </w:p>
    <w:p>
      <w:r>
        <w:rPr>
          <w:b w:val="0"/>
          <w:highlight w:val="yellow"/>
        </w:rPr>
        <w:t>[Signature: taxpayer OR representative, matching the box checked in block 16]</w:t>
      </w:r>
      <w:r>
        <w:rPr>
          <w:b w:val="0"/>
        </w:rPr>
        <w:t xml:space="preserve">   </w:t>
      </w:r>
      <w:r>
        <w:rPr>
          <w:b w:val="0"/>
          <w:highlight w:val="yellow"/>
        </w:rPr>
        <w:t>[Date]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