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3"/>
      </w:pPr>
      <w:r>
        <w:t>FAX: Third-party authorization for CAF processing</w:t>
      </w:r>
    </w:p>
    <w:p>
      <w:r>
        <w:rPr>
          <w:b/>
        </w:rPr>
        <w:t>To:</w:t>
      </w:r>
      <w:r>
        <w:rPr>
          <w:b w:val="0"/>
        </w:rPr>
        <w:t xml:space="preserve"> Internal Revenue Service, CAF Unit, </w:t>
      </w:r>
      <w:r>
        <w:rPr>
          <w:b w:val="0"/>
          <w:highlight w:val="yellow"/>
        </w:rPr>
        <w:t>[Memphis / Ogden / Philadelphia International CAF]</w:t>
      </w:r>
      <w:r>
        <w:rPr>
          <w:b w:val="0"/>
        </w:rPr>
        <w:br/>
      </w:r>
      <w:r>
        <w:rPr>
          <w:b/>
        </w:rPr>
        <w:t>Fax:</w:t>
      </w:r>
      <w:r>
        <w:rPr>
          <w:b w:val="0"/>
        </w:rPr>
        <w:t xml:space="preserve"> </w:t>
      </w:r>
      <w:r>
        <w:rPr>
          <w:b w:val="0"/>
          <w:highlight w:val="yellow"/>
        </w:rPr>
        <w:t>[855-214-7519 / 855-214-7522 / 855-772-3156 / 304-707-9785]</w:t>
      </w:r>
      <w:r>
        <w:rPr>
          <w:b w:val="0"/>
        </w:rPr>
        <w:br/>
      </w:r>
      <w:r>
        <w:rPr>
          <w:b/>
        </w:rPr>
        <w:t>From:</w:t>
      </w:r>
      <w:r>
        <w:rPr>
          <w:b w:val="0"/>
        </w:rPr>
        <w:t xml:space="preserve"> </w:t>
      </w:r>
      <w:r>
        <w:rPr>
          <w:b w:val="0"/>
          <w:highlight w:val="yellow"/>
        </w:rPr>
        <w:t>[Representative or designee name]</w:t>
      </w:r>
      <w:r>
        <w:rPr>
          <w:b w:val="0"/>
        </w:rPr>
        <w:t xml:space="preserve">, </w:t>
      </w:r>
      <w:r>
        <w:rPr>
          <w:b w:val="0"/>
          <w:highlight w:val="yellow"/>
        </w:rPr>
        <w:t>[Firm]</w:t>
      </w:r>
      <w:r>
        <w:rPr>
          <w:b w:val="0"/>
        </w:rPr>
        <w:br/>
      </w:r>
      <w:r>
        <w:rPr>
          <w:b/>
        </w:rPr>
        <w:t>CAF number:</w:t>
      </w:r>
      <w:r>
        <w:rPr>
          <w:b w:val="0"/>
        </w:rPr>
        <w:t xml:space="preserve"> </w:t>
      </w:r>
      <w:r>
        <w:rPr>
          <w:b w:val="0"/>
          <w:highlight w:val="yellow"/>
        </w:rPr>
        <w:t>[CAF number, or 'None, new representative']</w:t>
      </w:r>
      <w:r>
        <w:rPr>
          <w:b w:val="0"/>
        </w:rPr>
        <w:br/>
      </w:r>
      <w:r>
        <w:rPr>
          <w:b/>
        </w:rPr>
        <w:t>Phone:</w:t>
      </w:r>
      <w:r>
        <w:rPr>
          <w:b w:val="0"/>
        </w:rPr>
        <w:t xml:space="preserve"> </w:t>
      </w:r>
      <w:r>
        <w:rPr>
          <w:b w:val="0"/>
          <w:highlight w:val="yellow"/>
        </w:rPr>
        <w:t>[Phone]</w:t>
      </w:r>
      <w:r>
        <w:rPr>
          <w:b w:val="0"/>
        </w:rPr>
        <w:t xml:space="preserve">   </w:t>
      </w:r>
      <w:r>
        <w:rPr>
          <w:b/>
        </w:rPr>
        <w:t>Fax:</w:t>
      </w:r>
      <w:r>
        <w:rPr>
          <w:b w:val="0"/>
        </w:rPr>
        <w:t xml:space="preserve"> </w:t>
      </w:r>
      <w:r>
        <w:rPr>
          <w:b w:val="0"/>
          <w:highlight w:val="yellow"/>
        </w:rPr>
        <w:t>[Return fax]</w:t>
      </w:r>
      <w:r>
        <w:rPr>
          <w:b w:val="0"/>
        </w:rPr>
        <w:br/>
      </w:r>
      <w:r>
        <w:rPr>
          <w:b/>
        </w:rPr>
        <w:t>Date sent:</w:t>
      </w:r>
      <w:r>
        <w:rPr>
          <w:b w:val="0"/>
        </w:rPr>
        <w:t xml:space="preserve"> </w:t>
      </w:r>
      <w:r>
        <w:rPr>
          <w:b w:val="0"/>
          <w:highlight w:val="yellow"/>
        </w:rPr>
        <w:t>[Date]</w:t>
      </w:r>
      <w:r>
        <w:rPr>
          <w:b w:val="0"/>
        </w:rPr>
        <w:t xml:space="preserve">   </w:t>
      </w:r>
      <w:r>
        <w:rPr>
          <w:b/>
        </w:rPr>
        <w:t>Total pages including cover:</w:t>
      </w:r>
      <w:r>
        <w:rPr>
          <w:b w:val="0"/>
        </w:rPr>
        <w:t xml:space="preserve"> </w:t>
      </w:r>
      <w:r>
        <w:rPr>
          <w:b w:val="0"/>
          <w:highlight w:val="yellow"/>
        </w:rPr>
        <w:t>[Number]</w:t>
      </w:r>
    </w:p>
    <w:p>
      <w:r>
        <w:rPr>
          <w:b/>
        </w:rPr>
        <w:t>Enclosed:</w:t>
      </w:r>
    </w:p>
    <w:p>
      <w:pPr>
        <w:pStyle w:val="ListBullet"/>
      </w:pPr>
      <w:r>
        <w:rPr>
          <w:b w:val="0"/>
          <w:highlight w:val="yellow"/>
        </w:rPr>
        <w:t>[Form 2848 / Form 8821]</w:t>
      </w:r>
      <w:r>
        <w:rPr>
          <w:b w:val="0"/>
        </w:rPr>
        <w:t xml:space="preserve"> for </w:t>
      </w:r>
      <w:r>
        <w:rPr>
          <w:b w:val="0"/>
          <w:highlight w:val="yellow"/>
        </w:rPr>
        <w:t>[Taxpayer name]</w:t>
      </w:r>
      <w:r>
        <w:rPr>
          <w:b w:val="0"/>
        </w:rPr>
        <w:t xml:space="preserve">, TIN ending </w:t>
      </w:r>
      <w:r>
        <w:rPr>
          <w:b w:val="0"/>
          <w:highlight w:val="yellow"/>
        </w:rPr>
        <w:t>[last four digits]</w:t>
      </w:r>
      <w:r>
        <w:rPr>
          <w:b w:val="0"/>
        </w:rPr>
        <w:t xml:space="preserve">, </w:t>
      </w:r>
      <w:r>
        <w:rPr>
          <w:b w:val="0"/>
          <w:highlight w:val="yellow"/>
        </w:rPr>
        <w:t>[number of pages]</w:t>
      </w:r>
      <w:r>
        <w:rPr>
          <w:b w:val="0"/>
        </w:rPr>
        <w:t xml:space="preserve"> pages</w:t>
      </w:r>
    </w:p>
    <w:p>
      <w:pPr>
        <w:pStyle w:val="ListBullet"/>
      </w:pPr>
      <w:r>
        <w:rPr>
          <w:b w:val="0"/>
          <w:highlight w:val="yellow"/>
        </w:rPr>
        <w:t>[Attachment, e.g. continuation list of representatives or designees, if any]</w:t>
      </w:r>
    </w:p>
    <w:p>
      <w:r>
        <w:rPr>
          <w:b/>
        </w:rPr>
        <w:t>Checked before sending:</w:t>
      </w:r>
    </w:p>
    <w:p>
      <w:pPr>
        <w:pStyle w:val="ListBullet"/>
      </w:pPr>
      <w:r>
        <w:rPr>
          <w:b w:val="0"/>
        </w:rPr>
        <w:t xml:space="preserve">Line 4 (specific use not recorded on CAF) is </w:t>
      </w:r>
      <w:r>
        <w:rPr>
          <w:b/>
        </w:rPr>
        <w:t>not</w:t>
      </w:r>
      <w:r>
        <w:rPr>
          <w:b w:val="0"/>
        </w:rPr>
        <w:t xml:space="preserve"> checked. </w:t>
      </w:r>
      <w:r>
        <w:rPr>
          <w:b w:val="0"/>
          <w:highlight w:val="yellow"/>
        </w:rPr>
        <w:t>[If it is checked, do not send to CAF; send to the IRS office handling the matter.]</w:t>
      </w:r>
    </w:p>
    <w:p>
      <w:pPr>
        <w:pStyle w:val="ListBullet"/>
      </w:pPr>
      <w:r>
        <w:rPr>
          <w:b w:val="0"/>
        </w:rPr>
        <w:t>Taxpayer and representative signatures are handwritten (no typed, digital or electronic signatures).</w:t>
      </w:r>
    </w:p>
    <w:p>
      <w:pPr>
        <w:pStyle w:val="ListBullet"/>
      </w:pPr>
      <w:r>
        <w:rPr>
          <w:b w:val="0"/>
        </w:rPr>
        <w:t>One taxpayer per form. Joint filers each have their own form.</w:t>
      </w:r>
    </w:p>
    <w:p>
      <w:pPr>
        <w:pStyle w:val="ListBullet"/>
      </w:pPr>
      <w:r>
        <w:rPr>
          <w:b w:val="0"/>
        </w:rPr>
        <w:t>Tax matters, form numbers and specific years or periods are entered on line 3.</w:t>
      </w:r>
    </w:p>
    <w:p>
      <w:pPr>
        <w:pStyle w:val="ListBullet"/>
      </w:pPr>
      <w:r>
        <w:rPr>
          <w:b w:val="0"/>
        </w:rPr>
        <w:t>Representative designation and licensing jurisdiction and number are completed (Form 2848, Part II).</w:t>
      </w:r>
    </w:p>
    <w:p>
      <w:pPr>
        <w:pStyle w:val="ListBullet"/>
      </w:pPr>
      <w:r>
        <w:rPr>
          <w:b w:val="0"/>
        </w:rPr>
        <w:t>This authorization has not been submitted online or by mail.</w:t>
      </w:r>
    </w:p>
    <w:p>
      <w:r>
        <w:rPr>
          <w:b/>
        </w:rPr>
        <w:t>Confidentiality notice:</w:t>
      </w:r>
      <w:r>
        <w:rPr>
          <w:b w:val="0"/>
        </w:rPr>
        <w:t xml:space="preserve"> This transmission contains federal tax information intended only for the IRS CAF unit. If received in error, notify the sender at </w:t>
      </w:r>
      <w:r>
        <w:rPr>
          <w:b w:val="0"/>
          <w:highlight w:val="yellow"/>
        </w:rPr>
        <w:t>[Phone]</w:t>
      </w:r>
      <w:r>
        <w:rPr>
          <w:b w:val="0"/>
        </w:rPr>
        <w:t xml:space="preserve"> and destroy all copies.</w:t>
      </w:r>
    </w:p>
    <w:p>
      <w:r>
        <w:rPr>
          <w:i/>
        </w:rPr>
        <w:t>Template from taxproc.com. General information, not legal or tax advice; adapt to the client's facts and current IRS guidance.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