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highlight w:val="yellow"/>
        </w:rPr>
        <w:t>[Date]</w:t>
      </w:r>
    </w:p>
    <w:p>
      <w:r>
        <w:rPr>
          <w:b w:val="0"/>
          <w:highlight w:val="yellow"/>
        </w:rPr>
        <w:t>[Examiner name, title]</w:t>
      </w:r>
      <w:r>
        <w:rPr>
          <w:b w:val="0"/>
        </w:rPr>
        <w:br/>
        <w:t>Internal Revenue Service</w:t>
        <w:br/>
      </w:r>
      <w:r>
        <w:rPr>
          <w:b w:val="0"/>
          <w:highlight w:val="yellow"/>
        </w:rPr>
        <w:t>[Address]</w:t>
      </w:r>
    </w:p>
    <w:p>
      <w:r>
        <w:rPr>
          <w:b/>
        </w:rPr>
        <w:t>Re:</w:t>
      </w:r>
      <w:r>
        <w:rPr>
          <w:b w:val="0"/>
        </w:rPr>
        <w:t xml:space="preserve"> Response to Information Document Request</w:t>
        <w:br/>
        <w:t xml:space="preserve">Taxpayer: </w:t>
      </w:r>
      <w:r>
        <w:rPr>
          <w:b w:val="0"/>
          <w:highlight w:val="yellow"/>
        </w:rPr>
        <w:t>[Name]</w:t>
      </w:r>
      <w:r>
        <w:rPr>
          <w:b w:val="0"/>
        </w:rPr>
        <w:t xml:space="preserve">   TIN: </w:t>
      </w:r>
      <w:r>
        <w:rPr>
          <w:b w:val="0"/>
          <w:highlight w:val="yellow"/>
        </w:rPr>
        <w:t>[SSN or EIN]</w:t>
      </w:r>
      <w:r>
        <w:rPr>
          <w:b w:val="0"/>
        </w:rPr>
        <w:br/>
        <w:t xml:space="preserve">Tax form and period(s): </w:t>
      </w:r>
      <w:r>
        <w:rPr>
          <w:b w:val="0"/>
          <w:highlight w:val="yellow"/>
        </w:rPr>
        <w:t>[Form and periods under examination]</w:t>
      </w:r>
      <w:r>
        <w:rPr>
          <w:b w:val="0"/>
        </w:rPr>
        <w:br/>
        <w:t xml:space="preserve">IDR number: </w:t>
      </w:r>
      <w:r>
        <w:rPr>
          <w:b w:val="0"/>
          <w:highlight w:val="yellow"/>
        </w:rPr>
        <w:t>[IDR number]</w:t>
      </w:r>
      <w:r>
        <w:rPr>
          <w:b w:val="0"/>
        </w:rPr>
        <w:t xml:space="preserve"> dated </w:t>
      </w:r>
      <w:r>
        <w:rPr>
          <w:b w:val="0"/>
          <w:highlight w:val="yellow"/>
        </w:rPr>
        <w:t>[IDR date]</w:t>
      </w:r>
      <w:r>
        <w:rPr>
          <w:b w:val="0"/>
        </w:rPr>
        <w:br/>
        <w:t xml:space="preserve">Issue stated on IDR: </w:t>
      </w:r>
      <w:r>
        <w:rPr>
          <w:b w:val="0"/>
          <w:highlight w:val="yellow"/>
        </w:rPr>
        <w:t>[Issue]</w:t>
      </w:r>
      <w:r>
        <w:rPr>
          <w:b w:val="0"/>
        </w:rPr>
        <w:br/>
        <w:t xml:space="preserve">Response due date: </w:t>
      </w:r>
      <w:r>
        <w:rPr>
          <w:b w:val="0"/>
          <w:highlight w:val="yellow"/>
        </w:rPr>
        <w:t>[Due date, or extended due date of [date]]</w:t>
      </w:r>
    </w:p>
    <w:p>
      <w:r>
        <w:rPr>
          <w:b w:val="0"/>
        </w:rPr>
        <w:t xml:space="preserve">Dear </w:t>
      </w:r>
      <w:r>
        <w:rPr>
          <w:b w:val="0"/>
          <w:highlight w:val="yellow"/>
        </w:rPr>
        <w:t>[Examiner name]</w:t>
      </w:r>
      <w:r>
        <w:rPr>
          <w:b w:val="0"/>
        </w:rPr>
        <w:t>:</w:t>
      </w:r>
    </w:p>
    <w:p>
      <w:r>
        <w:rPr>
          <w:b w:val="0"/>
        </w:rPr>
        <w:t xml:space="preserve">Enclosed is the taxpayer's response to the Information Document Request identified above. The index below lists each numbered item in the IDR, the response, and the documents provided. Documents are numbered </w:t>
      </w:r>
      <w:r>
        <w:rPr>
          <w:b w:val="0"/>
          <w:highlight w:val="yellow"/>
        </w:rPr>
        <w:t>[Bates prefix and range, e.g. ABC-000001 to ABC-000412]</w:t>
      </w:r>
      <w:r>
        <w:rPr>
          <w:b w:val="0"/>
        </w:rPr>
        <w:t>.</w:t>
      </w:r>
    </w:p>
    <w:p>
      <w:r>
        <w:rPr>
          <w:b/>
        </w:rPr>
        <w:t>Outstanding items.</w:t>
      </w:r>
      <w:r>
        <w:rPr>
          <w:b w:val="0"/>
        </w:rPr>
        <w:t xml:space="preserve"> </w:t>
      </w:r>
      <w:r>
        <w:rPr>
          <w:b w:val="0"/>
          <w:highlight w:val="yellow"/>
        </w:rPr>
        <w:t>[For each partial or open item: what remains, why, and the date it will be provided.]</w:t>
      </w:r>
    </w:p>
    <w:p>
      <w:r>
        <w:rPr>
          <w:b/>
        </w:rPr>
        <w:t>Clarifications.</w:t>
      </w:r>
      <w:r>
        <w:rPr>
          <w:b w:val="0"/>
        </w:rPr>
        <w:t xml:space="preserve"> </w:t>
      </w:r>
      <w:r>
        <w:rPr>
          <w:b w:val="0"/>
          <w:highlight w:val="yellow"/>
        </w:rPr>
        <w:t>[For any item read narrowly or interpreted: state the interpretation used, e.g. 'We read item 4 to cover the 2024 tax year only, consistent with the issue stated on the IDR.']</w:t>
      </w:r>
    </w:p>
    <w:p>
      <w:r>
        <w:rPr>
          <w:b w:val="0"/>
        </w:rPr>
        <w:t xml:space="preserve">Please confirm whether this response satisfies the IDR, and let me know of any item you consider incomplete, by </w:t>
      </w:r>
      <w:r>
        <w:rPr>
          <w:b w:val="0"/>
          <w:highlight w:val="yellow"/>
        </w:rPr>
        <w:t>[the review date stated on the IDR / a requested date]</w:t>
      </w:r>
      <w:r>
        <w:rPr>
          <w:b w:val="0"/>
        </w:rPr>
        <w:t xml:space="preserve">. Please direct questions to me at </w:t>
      </w:r>
      <w:r>
        <w:rPr>
          <w:b w:val="0"/>
          <w:highlight w:val="yellow"/>
        </w:rPr>
        <w:t>[Phone]</w:t>
      </w:r>
      <w:r>
        <w:rPr>
          <w:b w:val="0"/>
        </w:rPr>
        <w:t xml:space="preserve"> or </w:t>
      </w:r>
      <w:r>
        <w:rPr>
          <w:b w:val="0"/>
          <w:highlight w:val="yellow"/>
        </w:rPr>
        <w:t>[Email]</w:t>
      </w:r>
      <w:r>
        <w:rPr>
          <w:b w:val="0"/>
        </w:rPr>
        <w:t>.</w:t>
      </w:r>
    </w:p>
    <w:p>
      <w:r>
        <w:rPr>
          <w:b w:val="0"/>
        </w:rPr>
        <w:t>Sincerely,</w:t>
      </w:r>
    </w:p>
    <w:p>
      <w:r>
        <w:rPr>
          <w:b w:val="0"/>
          <w:highlight w:val="yellow"/>
        </w:rPr>
        <w:t>[Representative name, credential]</w:t>
      </w:r>
      <w:r>
        <w:rPr>
          <w:b w:val="0"/>
        </w:rPr>
        <w:br/>
      </w:r>
      <w:r>
        <w:rPr>
          <w:b w:val="0"/>
          <w:highlight w:val="yellow"/>
        </w:rPr>
        <w:t>[Firm]</w:t>
      </w:r>
      <w:r>
        <w:rPr>
          <w:b w:val="0"/>
        </w:rPr>
        <w:br/>
        <w:t xml:space="preserve">CAF </w:t>
      </w:r>
      <w:r>
        <w:rPr>
          <w:b w:val="0"/>
          <w:highlight w:val="yellow"/>
        </w:rPr>
        <w:t>[CAF number]</w:t>
      </w:r>
    </w:p>
    <w:p>
      <w:r>
        <w:rPr>
          <w:b/>
        </w:rPr>
        <w:t>Enclosures:</w:t>
      </w:r>
      <w:r>
        <w:rPr>
          <w:b w:val="0"/>
        </w:rPr>
        <w:t xml:space="preserve"> </w:t>
      </w:r>
      <w:r>
        <w:rPr>
          <w:b w:val="0"/>
          <w:highlight w:val="yellow"/>
        </w:rPr>
        <w:t>[Number]</w:t>
      </w:r>
      <w:r>
        <w:rPr>
          <w:b w:val="0"/>
        </w:rPr>
        <w:t xml:space="preserve"> documents, </w:t>
      </w:r>
      <w:r>
        <w:rPr>
          <w:b w:val="0"/>
          <w:highlight w:val="yellow"/>
        </w:rPr>
        <w:t>[delivery method and media, e.g. encrypted drive, upload confirmation]</w:t>
      </w:r>
    </w:p>
    <w:p>
      <w:r>
        <w:rPr>
          <w:i/>
        </w:rPr>
        <w:t>Template from taxproc.com. General information, not legal or tax advice; adapt to the client's facts and current IRS guidance.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