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Attachment to Form 12277, Application for Withdrawal of Filed Form 668(Y), Notice of Federal Tax Lien, Section 12</w:t>
      </w:r>
    </w:p>
    <w:p>
      <w:r>
        <w:rPr>
          <w:b w:val="0"/>
        </w:rPr>
        <w:t xml:space="preserve">Taxpayer: </w:t>
      </w:r>
      <w:r>
        <w:rPr>
          <w:b w:val="0"/>
          <w:highlight w:val="yellow"/>
        </w:rPr>
        <w:t>[Name exactly as shown on the NFTL]</w:t>
      </w:r>
      <w:r>
        <w:rPr>
          <w:b w:val="0"/>
        </w:rPr>
        <w:t xml:space="preserve">   TIN: </w:t>
      </w:r>
      <w:r>
        <w:rPr>
          <w:b w:val="0"/>
          <w:highlight w:val="yellow"/>
        </w:rPr>
        <w:t>[SSN or EIN]</w:t>
      </w:r>
      <w:r>
        <w:rPr>
          <w:b w:val="0"/>
        </w:rPr>
        <w:br/>
        <w:t xml:space="preserve">Current address: </w:t>
      </w:r>
      <w:r>
        <w:rPr>
          <w:b w:val="0"/>
          <w:highlight w:val="yellow"/>
        </w:rPr>
        <w:t>[Address]</w:t>
      </w:r>
      <w:r>
        <w:rPr>
          <w:b w:val="0"/>
        </w:rPr>
        <w:t xml:space="preserve">   Phone: </w:t>
      </w:r>
      <w:r>
        <w:rPr>
          <w:b w:val="0"/>
          <w:highlight w:val="yellow"/>
        </w:rPr>
        <w:t>[Phone]</w:t>
      </w:r>
      <w:r>
        <w:rPr>
          <w:b w:val="0"/>
        </w:rPr>
        <w:br/>
        <w:t xml:space="preserve">NFTL: serial number </w:t>
      </w:r>
      <w:r>
        <w:rPr>
          <w:b w:val="0"/>
          <w:highlight w:val="yellow"/>
        </w:rPr>
        <w:t>[Serial number near the top of Form 668(Y)]</w:t>
      </w:r>
      <w:r>
        <w:rPr>
          <w:b w:val="0"/>
        </w:rPr>
        <w:t xml:space="preserve">, filed </w:t>
      </w:r>
      <w:r>
        <w:rPr>
          <w:b w:val="0"/>
          <w:highlight w:val="yellow"/>
        </w:rPr>
        <w:t>[Date]</w:t>
      </w:r>
      <w:r>
        <w:rPr>
          <w:b w:val="0"/>
        </w:rPr>
        <w:t xml:space="preserve"> with </w:t>
      </w:r>
      <w:r>
        <w:rPr>
          <w:b w:val="0"/>
          <w:highlight w:val="yellow"/>
        </w:rPr>
        <w:t>[Recording office and county/state]</w:t>
      </w:r>
      <w:r>
        <w:rPr>
          <w:b w:val="0"/>
        </w:rPr>
        <w:t xml:space="preserve"> (copy enclosed)</w:t>
        <w:br/>
        <w:t xml:space="preserve">Periods on the NFTL: </w:t>
      </w:r>
      <w:r>
        <w:rPr>
          <w:b w:val="0"/>
          <w:highlight w:val="yellow"/>
        </w:rPr>
        <w:t>[Form and periods]</w:t>
      </w:r>
      <w:r>
        <w:rPr>
          <w:b w:val="0"/>
        </w:rPr>
        <w:t xml:space="preserve">   Current status: </w:t>
      </w:r>
      <w:r>
        <w:rPr>
          <w:b w:val="0"/>
          <w:highlight w:val="yellow"/>
        </w:rPr>
        <w:t>[Open / Released on [date] / Self-released]</w:t>
      </w:r>
    </w:p>
    <w:p>
      <w:pPr>
        <w:pStyle w:val="Heading3"/>
      </w:pPr>
      <w:r>
        <w:t>1. Ground for withdrawal</w:t>
      </w:r>
    </w:p>
    <w:p>
      <w:r>
        <w:rPr>
          <w:b w:val="0"/>
        </w:rPr>
        <w:t>The taxpayer requests withdrawal under IRC 6323(j)(1)</w:t>
      </w:r>
      <w:r>
        <w:rPr>
          <w:b w:val="0"/>
          <w:highlight w:val="yellow"/>
        </w:rPr>
        <w:t>[(A) / (B) / (C) / (D)]</w:t>
      </w:r>
      <w:r>
        <w:rPr>
          <w:b w:val="0"/>
        </w:rPr>
        <w:t xml:space="preserve">, corresponding to the box checked in section 11. </w:t>
      </w:r>
      <w:r>
        <w:rPr>
          <w:b w:val="0"/>
          <w:highlight w:val="yellow"/>
        </w:rPr>
        <w:t>[Keep only the paragraph below that matches the ground and delete the others.]</w:t>
      </w:r>
    </w:p>
    <w:p>
      <w:r>
        <w:rPr>
          <w:b/>
        </w:rPr>
        <w:t>(A) Premature or not in accordance with IRS procedures.</w:t>
      </w:r>
      <w:r>
        <w:rPr>
          <w:b w:val="0"/>
        </w:rPr>
        <w:t xml:space="preserve"> </w:t>
      </w:r>
      <w:r>
        <w:rPr>
          <w:b w:val="0"/>
          <w:highlight w:val="yellow"/>
        </w:rPr>
        <w:t>[State the procedural defect with dates, e.g. the NFTL was filed on [date] after the taxpayer's bankruptcy petition on [date] while the automatic stay was in effect (case number) / the taxpayer had an undisputed credit from [carryback or overpayment] on [date] that satisfied the liability before filing / the NFTL was filed for a shared responsibility payment / the NFTL was filed while the taxpayer was serving in a combat zone from [date] to [date]]</w:t>
      </w:r>
      <w:r>
        <w:rPr>
          <w:b w:val="0"/>
        </w:rPr>
        <w:t>.</w:t>
      </w:r>
    </w:p>
    <w:p>
      <w:r>
        <w:rPr>
          <w:b/>
        </w:rPr>
        <w:t>(B) Installment agreement.</w:t>
      </w:r>
      <w:r>
        <w:rPr>
          <w:b w:val="0"/>
        </w:rPr>
        <w:t xml:space="preserve"> The taxpayer entered into an installment agreement on </w:t>
      </w:r>
      <w:r>
        <w:rPr>
          <w:b w:val="0"/>
          <w:highlight w:val="yellow"/>
        </w:rPr>
        <w:t>[Date]</w:t>
      </w:r>
      <w:r>
        <w:rPr>
          <w:b w:val="0"/>
        </w:rPr>
        <w:t xml:space="preserve"> for the liabilities shown on the NFTL. The agreement </w:t>
      </w:r>
      <w:r>
        <w:rPr>
          <w:b w:val="0"/>
          <w:highlight w:val="yellow"/>
        </w:rPr>
        <w:t>[did not provide for the filing of an NFTL / provided for an NFTL only on default, and the taxpayer has not defaulted; all [N] payments have been made on time]</w:t>
      </w:r>
      <w:r>
        <w:rPr>
          <w:b w:val="0"/>
        </w:rPr>
        <w:t xml:space="preserve">. </w:t>
      </w:r>
      <w:r>
        <w:rPr>
          <w:b w:val="0"/>
          <w:highlight w:val="yellow"/>
        </w:rPr>
        <w:t>[For the direct debit provision: The agreement is a direct debit installment agreement (ALN ending 03, or bank statements enclosed). The aggregate unpaid balance of assessments was $[amount] at the date of this request, which is $25,000 or less. The agreement will fully pay the liability by [date], within 60 months and before the earliest CSED of [date]. At least three consecutive direct debit payments have been processed, on [dates]. There has been no default under this or any previous DDIA. The taxpayer has had no prior NFTL withdrawal for these periods and is in compliance with all other filing and payment requirements.]</w:t>
      </w:r>
    </w:p>
    <w:p>
      <w:r>
        <w:rPr>
          <w:b/>
        </w:rPr>
        <w:t>(C) Withdrawal will facilitate collection.</w:t>
      </w:r>
      <w:r>
        <w:rPr>
          <w:b w:val="0"/>
        </w:rPr>
        <w:t xml:space="preserve"> </w:t>
      </w:r>
      <w:r>
        <w:rPr>
          <w:b w:val="0"/>
          <w:highlight w:val="yellow"/>
        </w:rPr>
        <w:t>[Explain how withdrawal produces more for the government than the NFTL, with evidence, e.g. the taxpayer has been offered employment at $[salary] conditioned on bonding, and the bonding company's letter dated [date] declines coverage because of the NFTL; the taxpayer agrees to a payroll deduction agreement of $[amount] per month on starting work. OR: the taxpayer's lender (letter enclosed) will not finance the replacement of the vehicle the taxpayer uses to earn the income that funds the installment agreement.]</w:t>
      </w:r>
      <w:r>
        <w:rPr>
          <w:b w:val="0"/>
        </w:rPr>
        <w:t xml:space="preserve"> The taxpayer agrees that a new NFTL may be filed if the proposed payments are not made.</w:t>
      </w:r>
    </w:p>
    <w:p>
      <w:r>
        <w:rPr>
          <w:b/>
        </w:rPr>
        <w:t>(D) Best interest of the taxpayer and the United States.</w:t>
      </w:r>
      <w:r>
        <w:rPr>
          <w:b w:val="0"/>
        </w:rPr>
        <w:t xml:space="preserve"> The taxpayer consents to the withdrawal and states that it is in the taxpayer’s best interest because </w:t>
      </w:r>
      <w:r>
        <w:rPr>
          <w:b w:val="0"/>
          <w:highlight w:val="yellow"/>
        </w:rPr>
        <w:t>[Reason, e.g. the NFTL is preventing issuance of the professional license the taxpayer needs to earn income]</w:t>
      </w:r>
      <w:r>
        <w:rPr>
          <w:b w:val="0"/>
        </w:rPr>
        <w:t xml:space="preserve">. It is in the best interest of the United States because </w:t>
      </w:r>
      <w:r>
        <w:rPr>
          <w:b w:val="0"/>
          <w:highlight w:val="yellow"/>
        </w:rPr>
        <w:t>[Reason, e.g. the liability has been fully paid and the lien released on [date]; the taxpayer is in compliance with all filing requirements for the past three years and current on estimated payments; no creditor's position changes because no balance remains]</w:t>
      </w:r>
      <w:r>
        <w:rPr>
          <w:b w:val="0"/>
        </w:rPr>
        <w:t xml:space="preserve">. </w:t>
      </w:r>
      <w:r>
        <w:rPr>
          <w:b w:val="0"/>
          <w:highlight w:val="yellow"/>
        </w:rPr>
        <w:t>[If the lien was released: The taxpayer requests withdrawal of the released NFTL under IRC 6323(j)(1)(D) and the IRS procedures for withdrawal after release.]</w:t>
      </w:r>
    </w:p>
    <w:p>
      <w:pPr>
        <w:pStyle w:val="Heading3"/>
      </w:pPr>
      <w:r>
        <w:t>2. Why other lien remedies would not serve</w:t>
      </w:r>
    </w:p>
    <w:p>
      <w:r>
        <w:rPr>
          <w:b w:val="0"/>
          <w:highlight w:val="yellow"/>
        </w:rPr>
        <w:t>[Explain why a discharge of specific property or a subordination would not achieve the result, e.g. no specific property transaction is involved; the obstacle is the public record of the notice itself. Delete if ground (A).]</w:t>
      </w:r>
    </w:p>
    <w:p>
      <w:pPr>
        <w:pStyle w:val="Heading3"/>
      </w:pPr>
      <w:r>
        <w:t>3. Compliance</w:t>
      </w:r>
    </w:p>
    <w:p>
      <w:r>
        <w:rPr>
          <w:b w:val="0"/>
        </w:rPr>
        <w:t xml:space="preserve">All required returns for </w:t>
      </w:r>
      <w:r>
        <w:rPr>
          <w:b w:val="0"/>
          <w:highlight w:val="yellow"/>
        </w:rPr>
        <w:t>[Years]</w:t>
      </w:r>
      <w:r>
        <w:rPr>
          <w:b w:val="0"/>
        </w:rPr>
        <w:t xml:space="preserve"> have been filed. </w:t>
      </w:r>
      <w:r>
        <w:rPr>
          <w:b w:val="0"/>
          <w:highlight w:val="yellow"/>
        </w:rPr>
        <w:t>[Estimated tax payments / federal tax deposits for the current year are current.]</w:t>
      </w:r>
      <w:r>
        <w:rPr>
          <w:b w:val="0"/>
        </w:rPr>
        <w:t xml:space="preserve"> No new liabilities have accrued since </w:t>
      </w:r>
      <w:r>
        <w:rPr>
          <w:b w:val="0"/>
          <w:highlight w:val="yellow"/>
        </w:rPr>
        <w:t>[Date]</w:t>
      </w:r>
      <w:r>
        <w:rPr>
          <w:b w:val="0"/>
        </w:rPr>
        <w:t>.</w:t>
      </w:r>
    </w:p>
    <w:p>
      <w:pPr>
        <w:pStyle w:val="Heading3"/>
      </w:pPr>
      <w:r>
        <w:t>4. Authorization to notify creditors (IRC 6323(j)(2))</w:t>
      </w:r>
    </w:p>
    <w:p>
      <w:r>
        <w:rPr>
          <w:b w:val="0"/>
        </w:rPr>
        <w:t>If the notice is withdrawn, the taxpayer requests that the IRS notify the following credit reporting agencies, financial institutions and creditors, and authorizes release of the withdrawal information to them:</w:t>
      </w:r>
    </w:p>
    <w:p>
      <w:pPr>
        <w:pStyle w:val="ListBullet"/>
      </w:pPr>
      <w:r>
        <w:rPr>
          <w:b w:val="0"/>
          <w:highlight w:val="yellow"/>
        </w:rPr>
        <w:t>[Name and address]</w:t>
      </w:r>
    </w:p>
    <w:p>
      <w:pPr>
        <w:pStyle w:val="ListBullet"/>
      </w:pPr>
      <w:r>
        <w:rPr>
          <w:b w:val="0"/>
          <w:highlight w:val="yellow"/>
        </w:rPr>
        <w:t>[Name and address]</w:t>
      </w:r>
    </w:p>
    <w:p>
      <w:r>
        <w:rPr>
          <w:b w:val="0"/>
        </w:rPr>
        <w:t>Please also send a copy of the Form 10916 withdrawal to the taxpayer and to the representative named below.</w:t>
      </w:r>
    </w:p>
    <w:p>
      <w:r>
        <w:rPr>
          <w:b/>
        </w:rPr>
        <w:t>Enclosures:</w:t>
      </w:r>
      <w:r>
        <w:rPr>
          <w:b w:val="0"/>
        </w:rPr>
        <w:t xml:space="preserve"> Form 12277; copy of Form 668(Y); </w:t>
      </w:r>
      <w:r>
        <w:rPr>
          <w:b w:val="0"/>
          <w:highlight w:val="yellow"/>
        </w:rPr>
        <w:t>[IA acceptance letter or Form 433-D / bank statements showing direct debits / lender or employer letters / bankruptcy petition and case docket / certificate of release]</w:t>
      </w:r>
      <w:r>
        <w:rPr>
          <w:b w:val="0"/>
        </w:rPr>
        <w:t>; Form 2848.</w:t>
      </w:r>
    </w:p>
    <w:p>
      <w:r>
        <w:rPr>
          <w:b w:val="0"/>
          <w:highlight w:val="yellow"/>
        </w:rPr>
        <w:t>[Signature of taxpayer, or officer with title, or representative under Form 2848]</w:t>
      </w:r>
      <w:r>
        <w:rPr>
          <w:b w:val="0"/>
        </w:rPr>
        <w:t xml:space="preserve">   </w:t>
      </w:r>
      <w:r>
        <w:rPr>
          <w:b w:val="0"/>
          <w:highlight w:val="yellow"/>
        </w:rPr>
        <w:t>[Date]</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